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1E" w:rsidRPr="00660F0F" w:rsidRDefault="0060781E" w:rsidP="00FB0721">
      <w:pPr>
        <w:widowControl w:val="0"/>
        <w:tabs>
          <w:tab w:val="left" w:pos="315"/>
          <w:tab w:val="left" w:pos="1845"/>
          <w:tab w:val="left" w:pos="514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60F0F">
        <w:rPr>
          <w:rFonts w:ascii="Arial" w:hAnsi="Arial" w:cs="Arial"/>
          <w:b/>
          <w:bCs/>
          <w:color w:val="F06000"/>
          <w:sz w:val="36"/>
          <w:szCs w:val="36"/>
        </w:rPr>
        <w:t xml:space="preserve">Zapisy </w:t>
      </w:r>
      <w:r w:rsidRPr="00660F0F">
        <w:rPr>
          <w:rFonts w:ascii="Arial" w:hAnsi="Arial" w:cs="Arial"/>
          <w:b/>
          <w:bCs/>
          <w:iCs/>
          <w:color w:val="F06000"/>
          <w:sz w:val="36"/>
          <w:szCs w:val="36"/>
        </w:rPr>
        <w:t xml:space="preserve">Karty nauczyciela </w:t>
      </w:r>
      <w:r w:rsidRPr="00660F0F">
        <w:rPr>
          <w:rFonts w:ascii="Arial" w:hAnsi="Arial" w:cs="Arial"/>
          <w:b/>
          <w:bCs/>
          <w:color w:val="F06000"/>
          <w:sz w:val="36"/>
          <w:szCs w:val="36"/>
        </w:rPr>
        <w:t>obowiązujące w Przedszkolu</w:t>
      </w:r>
    </w:p>
    <w:p w:rsid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06000"/>
          <w:sz w:val="36"/>
          <w:szCs w:val="36"/>
        </w:rPr>
      </w:pPr>
      <w:r w:rsidRPr="00660F0F">
        <w:rPr>
          <w:rFonts w:ascii="Arial" w:hAnsi="Arial" w:cs="Arial"/>
          <w:b/>
          <w:bCs/>
          <w:color w:val="F06000"/>
          <w:sz w:val="36"/>
          <w:szCs w:val="36"/>
        </w:rPr>
        <w:t>Niepublicznym Mali Olimpijczycy</w:t>
      </w:r>
    </w:p>
    <w:p w:rsid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06000"/>
          <w:sz w:val="36"/>
          <w:szCs w:val="36"/>
        </w:rPr>
      </w:pPr>
    </w:p>
    <w:p w:rsid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Podstawa prawna:  </w:t>
      </w:r>
    </w:p>
    <w:p w:rsidR="0060781E" w:rsidRP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</w:p>
    <w:p w:rsidR="0060781E" w:rsidRPr="0060781E" w:rsidRDefault="0060781E" w:rsidP="00FB0721">
      <w:pPr>
        <w:pStyle w:val="Akapitzlist"/>
        <w:widowControl w:val="0"/>
        <w:numPr>
          <w:ilvl w:val="0"/>
          <w:numId w:val="1"/>
        </w:numPr>
        <w:tabs>
          <w:tab w:val="left" w:pos="1065"/>
          <w:tab w:val="left" w:pos="613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i/>
          <w:iCs/>
          <w:color w:val="000000"/>
        </w:rPr>
        <w:t>Ustawa z dnia 26 stycznia 1982 r. Karta nauczyciela</w:t>
      </w:r>
      <w:r w:rsidRPr="0060781E">
        <w:rPr>
          <w:rFonts w:ascii="Arial" w:hAnsi="Arial" w:cs="Arial"/>
          <w:sz w:val="24"/>
          <w:szCs w:val="24"/>
        </w:rPr>
        <w:t xml:space="preserve"> </w:t>
      </w:r>
      <w:r w:rsidRPr="0060781E">
        <w:rPr>
          <w:rFonts w:ascii="Arial" w:hAnsi="Arial" w:cs="Arial"/>
          <w:color w:val="000000"/>
        </w:rPr>
        <w:t xml:space="preserve"> (t.j. Dz.U. z 2014 r. poz. 191),</w:t>
      </w:r>
    </w:p>
    <w:p w:rsidR="0060781E" w:rsidRPr="0060781E" w:rsidRDefault="0060781E" w:rsidP="00FB0721">
      <w:pPr>
        <w:pStyle w:val="Akapitzlist"/>
        <w:widowControl w:val="0"/>
        <w:numPr>
          <w:ilvl w:val="0"/>
          <w:numId w:val="1"/>
        </w:numPr>
        <w:tabs>
          <w:tab w:val="left" w:pos="1065"/>
          <w:tab w:val="left" w:pos="574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i/>
          <w:iCs/>
          <w:color w:val="000000"/>
        </w:rPr>
        <w:t>Ustawa z dnia 26 czerwca 1974 r. Kodeks pracy</w:t>
      </w:r>
      <w:r w:rsidRPr="0060781E">
        <w:rPr>
          <w:rFonts w:ascii="Arial" w:hAnsi="Arial" w:cs="Arial"/>
          <w:sz w:val="24"/>
          <w:szCs w:val="24"/>
        </w:rPr>
        <w:t xml:space="preserve"> </w:t>
      </w:r>
      <w:r w:rsidRPr="0060781E">
        <w:rPr>
          <w:rFonts w:ascii="Arial" w:hAnsi="Arial" w:cs="Arial"/>
          <w:color w:val="000000"/>
        </w:rPr>
        <w:t>(t.j. Dz.U. z 1998 r. Nr 21 poz. 94 ze zm.),</w:t>
      </w:r>
    </w:p>
    <w:p w:rsidR="0060781E" w:rsidRPr="0060781E" w:rsidRDefault="0060781E" w:rsidP="00FB0721">
      <w:pPr>
        <w:pStyle w:val="Akapitzlist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i/>
          <w:iCs/>
          <w:color w:val="000000"/>
        </w:rPr>
        <w:t>Rozporządzenie w sprawie szczegółowych kwalifikacji wymaganych od nauczycieli oraz określenia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60781E">
        <w:rPr>
          <w:rFonts w:ascii="Arial" w:hAnsi="Arial" w:cs="Arial"/>
          <w:i/>
          <w:iCs/>
          <w:color w:val="000000"/>
        </w:rPr>
        <w:t>szkół i wypadków, w których można zatrudnić nauczycieli niemających wyższego wykształcenia lub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60781E">
        <w:rPr>
          <w:rFonts w:ascii="Arial" w:hAnsi="Arial" w:cs="Arial"/>
          <w:i/>
          <w:iCs/>
          <w:color w:val="000000"/>
        </w:rPr>
        <w:t>ukończonego zakładu kształcenia nauczycieli</w:t>
      </w:r>
      <w:r w:rsidRPr="0060781E">
        <w:rPr>
          <w:rFonts w:ascii="Arial" w:hAnsi="Arial" w:cs="Arial"/>
          <w:color w:val="000000"/>
        </w:rPr>
        <w:t xml:space="preserve"> (t.j. Dz.U. z 2013 r. poz. 1207),</w:t>
      </w:r>
    </w:p>
    <w:p w:rsidR="0060781E" w:rsidRPr="0060781E" w:rsidRDefault="0060781E" w:rsidP="00FB0721">
      <w:pPr>
        <w:pStyle w:val="Akapitzlist"/>
        <w:widowControl w:val="0"/>
        <w:numPr>
          <w:ilvl w:val="0"/>
          <w:numId w:val="1"/>
        </w:numPr>
        <w:tabs>
          <w:tab w:val="left" w:pos="1065"/>
          <w:tab w:val="left" w:pos="696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i/>
          <w:iCs/>
          <w:color w:val="000000"/>
        </w:rPr>
        <w:t>Wyrok Trybunału Konstytucyjnego z dnia 23 kwietnia 2009 r.</w:t>
      </w:r>
      <w:r w:rsidRPr="0060781E">
        <w:rPr>
          <w:rFonts w:ascii="Arial" w:hAnsi="Arial" w:cs="Arial"/>
          <w:color w:val="000000"/>
        </w:rPr>
        <w:t>(K 65/07, Dz.U. z 2009 r. Nr 67 poz. 572),</w:t>
      </w:r>
    </w:p>
    <w:p w:rsidR="0060781E" w:rsidRPr="0060781E" w:rsidRDefault="0060781E" w:rsidP="00FB0721">
      <w:pPr>
        <w:pStyle w:val="Akapitzlist"/>
        <w:widowControl w:val="0"/>
        <w:numPr>
          <w:ilvl w:val="0"/>
          <w:numId w:val="1"/>
        </w:numPr>
        <w:tabs>
          <w:tab w:val="left" w:pos="1065"/>
          <w:tab w:val="left" w:pos="58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i/>
          <w:iCs/>
          <w:color w:val="000000"/>
        </w:rPr>
        <w:t>Ustawa z dnia 23 kwietnia 1964 r. Kodeks cywilny</w:t>
      </w:r>
      <w:r w:rsidRPr="0060781E">
        <w:rPr>
          <w:rFonts w:ascii="Arial" w:hAnsi="Arial" w:cs="Arial"/>
          <w:color w:val="000000"/>
        </w:rPr>
        <w:t>(t.j. Dz.U. z 2014 r. poz. 121),</w:t>
      </w:r>
    </w:p>
    <w:p w:rsidR="0060781E" w:rsidRPr="0060781E" w:rsidRDefault="0060781E" w:rsidP="00FB0721">
      <w:pPr>
        <w:pStyle w:val="Akapitzlist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i/>
          <w:iCs/>
          <w:color w:val="000000"/>
        </w:rPr>
        <w:t>Rozporządzenie Ministra Pracy i Polityki Socjalnej z dnia 8 stycznia 1997 r. w sprawie szczegółowych zasad udzielania urlopu wypoczynkowego, ustalania i wypłacania wynagrodzenia za czas urlopu o raz ekwiwalentu pieniężnego za urlop</w:t>
      </w:r>
      <w:r w:rsidRPr="0060781E">
        <w:rPr>
          <w:rFonts w:ascii="Arial" w:hAnsi="Arial" w:cs="Arial"/>
          <w:sz w:val="24"/>
          <w:szCs w:val="24"/>
        </w:rPr>
        <w:tab/>
      </w:r>
      <w:r w:rsidRPr="0060781E">
        <w:rPr>
          <w:rFonts w:ascii="Arial" w:hAnsi="Arial" w:cs="Arial"/>
          <w:color w:val="000000"/>
        </w:rPr>
        <w:t xml:space="preserve"> (Dz.U. z 1997 r. Nr 2 poz. 14 ze zm.),</w:t>
      </w:r>
    </w:p>
    <w:p w:rsidR="0060781E" w:rsidRPr="001F4BFD" w:rsidRDefault="0060781E" w:rsidP="00FB0721">
      <w:pPr>
        <w:pStyle w:val="Akapitzlist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i/>
          <w:iCs/>
          <w:color w:val="000000"/>
        </w:rPr>
        <w:t>Rozporządzeniem Ministra Edukacji Narodowej i Sportu z dnia 29 marca 2002 r. w sprawie sposobu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60781E">
        <w:rPr>
          <w:rFonts w:ascii="Arial" w:hAnsi="Arial" w:cs="Arial"/>
          <w:i/>
          <w:iCs/>
          <w:color w:val="000000"/>
        </w:rPr>
        <w:t>podziału środków na wspieranie doskonalenia zawodowego nauczycieli pomiędzy budżety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60781E">
        <w:rPr>
          <w:rFonts w:ascii="Arial" w:hAnsi="Arial" w:cs="Arial"/>
          <w:i/>
          <w:iCs/>
          <w:color w:val="000000"/>
        </w:rPr>
        <w:t>poszczególnych wojewodów, form doskonalenia zawodowego dofinansowywanych ze środków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60781E">
        <w:rPr>
          <w:rFonts w:ascii="Arial" w:hAnsi="Arial" w:cs="Arial"/>
          <w:i/>
          <w:iCs/>
          <w:color w:val="000000"/>
        </w:rPr>
        <w:t>wyodrębnionych w budżetach organów prowadzących szkoły, wojewodów, ministra właściwego do spraw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60781E">
        <w:rPr>
          <w:rFonts w:ascii="Arial" w:hAnsi="Arial" w:cs="Arial"/>
          <w:i/>
          <w:iCs/>
          <w:color w:val="000000"/>
        </w:rPr>
        <w:t>oświaty i wychowania oraz szczegółowych kryteriów i trybu przyznawania tych środków</w:t>
      </w:r>
      <w:r w:rsidRPr="0060781E">
        <w:rPr>
          <w:rFonts w:ascii="Arial" w:hAnsi="Arial" w:cs="Arial"/>
          <w:color w:val="000000"/>
        </w:rPr>
        <w:t xml:space="preserve"> (Dz.U. z 2002 r.Nr 46 poz. 430).</w:t>
      </w:r>
    </w:p>
    <w:p w:rsidR="001F4BFD" w:rsidRDefault="001F4BFD" w:rsidP="00FB0721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</w:p>
    <w:p w:rsidR="0060781E" w:rsidRPr="001F4BFD" w:rsidRDefault="001F4BFD" w:rsidP="00FB0721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Art. 91b ust.2pkt 2 i 4 KN </w:t>
      </w:r>
      <w:r>
        <w:rPr>
          <w:rFonts w:ascii="Arial" w:hAnsi="Arial" w:cs="Arial"/>
          <w:b/>
          <w:sz w:val="24"/>
          <w:szCs w:val="24"/>
        </w:rPr>
        <w:t>ustala zakres zastosowania KN do nauczycieli zatrudnionych w przedszkolach niepublicznych. Regulacje te mają odniesienie tylko do nauczycieli zatrudnionych na minimum ½ etatu. Wyj. art.66 KN- dotyczy wszystkich zatrudnionych nauczycieli.</w:t>
      </w:r>
    </w:p>
    <w:p w:rsidR="0060781E" w:rsidRDefault="0060781E" w:rsidP="00FB0721">
      <w:pPr>
        <w:pStyle w:val="Akapitzlist"/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</w:p>
    <w:p w:rsid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b/>
          <w:color w:val="FF0000"/>
        </w:rPr>
        <w:t>art. 6 KN</w:t>
      </w:r>
      <w:r>
        <w:rPr>
          <w:rFonts w:ascii="Arial" w:hAnsi="Arial" w:cs="Arial"/>
          <w:color w:val="000000"/>
        </w:rPr>
        <w:t>, zgodnie z którym nauczyciel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obowiązany jest rzetelnie realizować zadania związane z powierzonym mu stanowiskiem oraz podstawowymi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funkcjami przedszkola: dydaktyczną, wychowawczą i opiekuńczą, a także wspierać każde dziecko w jego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rozwoju oraz dążyć do pełni własnego rozwoju osobowego. Ponadto powinien dbać o kształtowanie u dzieci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postaw moralnych i obywatelskich, szczególnie wychowywać w duchu równego traktowania i niedyskryminacji.</w:t>
      </w:r>
    </w:p>
    <w:p w:rsid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Katalog ten stanowi punkt odniesienia przede wszystkim w zakresie ustalania oceny pracy nauczyciela. Może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być również podstawą odpowiedzialności dyscyplinarnej. Wszyscy nauczyciele podlegają tej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odpowiedzialności za uchybienia godności zawodu nauczyciela lub właśnie podstawowym obowiązkom.</w:t>
      </w:r>
    </w:p>
    <w:p w:rsid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0781E">
        <w:rPr>
          <w:rFonts w:ascii="Arial" w:hAnsi="Arial" w:cs="Arial"/>
          <w:b/>
          <w:color w:val="FF0000"/>
        </w:rPr>
        <w:t>art. 9 KN</w:t>
      </w:r>
      <w:r w:rsidRPr="0060781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stanowisko nauczyciela może zajmować osoba, która: posiada wyższe wykształcenie z odpowiednim przygotowaniem pedagogicznym lub ukończyła zakład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kształcenia nauczycieli i podejmuje pracę na stanowisku, do którego są to wystarczające kwalifikacje, przestrzega podstawowych zasad moralnych,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spełnia warunki zdrowotne niezbędne do wykonywania zawodu.</w:t>
      </w:r>
    </w:p>
    <w:p w:rsid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Rozdział 3a KN </w:t>
      </w:r>
      <w:r w:rsidR="001F4BFD">
        <w:rPr>
          <w:rFonts w:ascii="Arial" w:hAnsi="Arial" w:cs="Arial"/>
          <w:b/>
          <w:color w:val="FF0000"/>
        </w:rPr>
        <w:t>( art. 9a-9h)</w:t>
      </w:r>
      <w:r>
        <w:rPr>
          <w:rFonts w:ascii="Arial" w:hAnsi="Arial" w:cs="Arial"/>
        </w:rPr>
        <w:t>: Na wniosek nauczyciela i za zgodą dyrektora nauczyciel może realizować w przedszkolu awans zawodowy zgodnie z przepisami KN</w:t>
      </w:r>
    </w:p>
    <w:p w:rsidR="001F4BFD" w:rsidRPr="001F4BFD" w:rsidRDefault="001F4BFD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lastRenderedPageBreak/>
        <w:t xml:space="preserve">Art.22 ust.3 i 4 </w:t>
      </w:r>
      <w:r>
        <w:rPr>
          <w:rFonts w:ascii="Arial" w:hAnsi="Arial" w:cs="Arial"/>
        </w:rPr>
        <w:t>– odbycie stażu przez nauczyciela zatrudnionego w kilku przedszkolach łącznie w ½ wymiarze etatu</w:t>
      </w:r>
    </w:p>
    <w:p w:rsid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b/>
          <w:color w:val="FF0000"/>
        </w:rPr>
        <w:t>art. 26 KN</w:t>
      </w:r>
      <w:r w:rsidRPr="0060781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stosunek pracy nauczyciela wygasa z mocy prawa, odpowiednio, w razie:</w:t>
      </w:r>
    </w:p>
    <w:p w:rsidR="0060781E" w:rsidRDefault="0060781E" w:rsidP="00FB0721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prawomocnego ukarania w postępowaniu dyscyplinarnym karą dyscyplinarną zwolnienia z pracy oraz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karą dyscyplinarną zwolnienia z pracy z zakazem przyjmowania ukaranego do pracy w zawodzie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nauczycielskim w okresie trzech lat od ukarania lub karą wydalenia z zawodu nauczycielskiego,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prawomocnego skazania na karę pozbawienia praw publicznych albo prawa wykonywania zawodu lub</w:t>
      </w:r>
    </w:p>
    <w:p w:rsidR="0060781E" w:rsidRPr="0060781E" w:rsidRDefault="0060781E" w:rsidP="00FB0721">
      <w:pPr>
        <w:pStyle w:val="Akapitzlist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color w:val="000000"/>
        </w:rPr>
        <w:t>utraty pełnej zdolności do czynności prawnych,</w:t>
      </w:r>
    </w:p>
    <w:p w:rsidR="0060781E" w:rsidRPr="0060781E" w:rsidRDefault="0060781E" w:rsidP="00FB0721">
      <w:pPr>
        <w:pStyle w:val="Akapitzlist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color w:val="000000"/>
        </w:rPr>
        <w:t>prawomocnego skazania za przestępstwo popełnione umyślnie,</w:t>
      </w:r>
    </w:p>
    <w:p w:rsidR="0060781E" w:rsidRPr="0060781E" w:rsidRDefault="0060781E" w:rsidP="00FB0721">
      <w:pPr>
        <w:pStyle w:val="Akapitzlist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color w:val="000000"/>
        </w:rPr>
        <w:t>upływu trzymiesięcznego okresu odbywania kary pozbawienia wolności,</w:t>
      </w:r>
    </w:p>
    <w:p w:rsidR="0060781E" w:rsidRPr="0060781E" w:rsidRDefault="0060781E" w:rsidP="00FB0721">
      <w:pPr>
        <w:pStyle w:val="Akapitzlist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781E">
        <w:rPr>
          <w:rFonts w:ascii="Arial" w:hAnsi="Arial" w:cs="Arial"/>
          <w:color w:val="000000"/>
        </w:rPr>
        <w:t>stwierdzenia, że nawiązanie stosunku pracy nastąpiło na podstawie fałszywych lub nieważnych</w:t>
      </w:r>
      <w:r>
        <w:rPr>
          <w:rFonts w:ascii="Arial" w:hAnsi="Arial" w:cs="Arial"/>
          <w:color w:val="000000"/>
        </w:rPr>
        <w:t xml:space="preserve"> </w:t>
      </w:r>
      <w:r w:rsidRPr="0060781E">
        <w:rPr>
          <w:rFonts w:ascii="Arial" w:hAnsi="Arial" w:cs="Arial"/>
          <w:color w:val="000000"/>
        </w:rPr>
        <w:t>dokumentów albo zostało dokonane z naruszeniem przepisów o</w:t>
      </w:r>
      <w:r>
        <w:rPr>
          <w:rFonts w:ascii="Arial" w:hAnsi="Arial" w:cs="Arial"/>
          <w:color w:val="000000"/>
        </w:rPr>
        <w:t xml:space="preserve"> </w:t>
      </w:r>
      <w:r w:rsidRPr="0060781E">
        <w:rPr>
          <w:rFonts w:ascii="Arial" w:hAnsi="Arial" w:cs="Arial"/>
          <w:color w:val="000000"/>
        </w:rPr>
        <w:t>zatrudnieniu na podstawie</w:t>
      </w:r>
      <w:r>
        <w:rPr>
          <w:rFonts w:ascii="Arial" w:hAnsi="Arial" w:cs="Arial"/>
          <w:color w:val="000000"/>
        </w:rPr>
        <w:t xml:space="preserve"> </w:t>
      </w:r>
      <w:r w:rsidRPr="0060781E">
        <w:rPr>
          <w:rFonts w:ascii="Arial" w:hAnsi="Arial" w:cs="Arial"/>
          <w:color w:val="000000"/>
        </w:rPr>
        <w:t>mianowania.</w:t>
      </w:r>
    </w:p>
    <w:p w:rsid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Wygaśnięcie stosunku pracy stwierdza dyrektor przedszkola, a w stosunku do dyrektora – osoba prowadząca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placówkę.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6573">
        <w:rPr>
          <w:rFonts w:ascii="Arial" w:hAnsi="Arial" w:cs="Arial"/>
          <w:b/>
          <w:color w:val="FF0000"/>
        </w:rPr>
        <w:t>art. 49 ust. 1 pkt 2 i 3 KN</w:t>
      </w:r>
      <w:r w:rsidRPr="00E5657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w budżetach wojewodów i w budżecie ministra właściwego do spraw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oświaty i wychowania tworzy się specjalne fundusze na nagrody dla nauczycieli za ich osiągnięcia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dydaktyczno-wychowawcze. Są one przyznawane przez kuratorów oświaty i ministra właściwego do spraw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oświaty i wychowania. Nadawany jest także, na podstawie </w:t>
      </w:r>
      <w:r w:rsidRPr="001F4BFD">
        <w:rPr>
          <w:rFonts w:ascii="Arial" w:hAnsi="Arial" w:cs="Arial"/>
          <w:b/>
          <w:color w:val="FF0000"/>
        </w:rPr>
        <w:t>art. 51 KN</w:t>
      </w:r>
      <w:r>
        <w:rPr>
          <w:rFonts w:ascii="Arial" w:hAnsi="Arial" w:cs="Arial"/>
          <w:color w:val="000000"/>
        </w:rPr>
        <w:t>, Medal Komisji Edukacji Narodowej nauczycielom i innym osobom za szczególne zasługi dla oświaty i wychowania. Medal nadaje minister właściwy do spraw wychowania i oświaty.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6573">
        <w:rPr>
          <w:rFonts w:ascii="Arial" w:hAnsi="Arial" w:cs="Arial"/>
          <w:b/>
          <w:color w:val="FF0000"/>
        </w:rPr>
        <w:t>art. 70a ust. 3, 4 i 6 KN</w:t>
      </w:r>
      <w:r w:rsidRPr="00E5657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w budżetach wojewodów i ministra właściwego do spraw oświaty i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wychowania wyodrębnia się środki na wspieranie doskonalenia zawodowego nauczycieli. Ze środków</w:t>
      </w:r>
      <w:r w:rsidRPr="00E56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wojewodów dofinansowuje się przede wszystkim programy kształcenia i doskonalenia zawodowego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nauczycieli o zasięgu wojewódzkim, udział w projektach międzynarodowych oraz staże zagraniczne. Z kolei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ze środków Ministerstwa Edukacji Narodowej dofinansowuje się centralne programy kształcenia i doskonalenia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zawodowego nauczycieli. Środki te są przeznaczane na dofinansowanie form doskonalenia zawodowego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nauczycieli, z uwzględnieniem: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kwalifikacji oraz zgłaszanych przez nauczycieli potrzeb w zakresie ich uzupełniania i podnoszenia,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oceny przydatności form doskonalenia zawodowego,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zadań związanych z realizacją polityki oświatowej państwa.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Odpowiedzialność dyscyplinarna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Nauczyciele podlegają odpowiedzialności dyscyplinarnej za uchybienia godności zawodu nauczyciela lub podstawowym obowiązkom nauczyciela </w:t>
      </w:r>
      <w:r w:rsidRPr="00E56573">
        <w:rPr>
          <w:rFonts w:ascii="Arial" w:hAnsi="Arial" w:cs="Arial"/>
          <w:b/>
          <w:color w:val="FF0000"/>
        </w:rPr>
        <w:t xml:space="preserve">(art. 75–85 KN). </w:t>
      </w:r>
      <w:r>
        <w:rPr>
          <w:rFonts w:ascii="Arial" w:hAnsi="Arial" w:cs="Arial"/>
          <w:color w:val="000000"/>
        </w:rPr>
        <w:t>Karami dyscyplinarnymi dla nauczycieli są:</w:t>
      </w:r>
    </w:p>
    <w:p w:rsidR="00E56573" w:rsidRPr="00E56573" w:rsidRDefault="00E56573" w:rsidP="00FB0721">
      <w:pPr>
        <w:pStyle w:val="Akapitzlist"/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6573">
        <w:rPr>
          <w:rFonts w:ascii="Arial" w:hAnsi="Arial" w:cs="Arial"/>
          <w:color w:val="000000"/>
        </w:rPr>
        <w:t>nagana z ostrzeżeniem,</w:t>
      </w:r>
    </w:p>
    <w:p w:rsidR="00E56573" w:rsidRPr="00E56573" w:rsidRDefault="00E56573" w:rsidP="00FB0721">
      <w:pPr>
        <w:pStyle w:val="Akapitzlist"/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6573">
        <w:rPr>
          <w:rFonts w:ascii="Arial" w:hAnsi="Arial" w:cs="Arial"/>
          <w:color w:val="000000"/>
        </w:rPr>
        <w:t>zwolnienie z pracy,</w:t>
      </w:r>
    </w:p>
    <w:p w:rsidR="00E56573" w:rsidRPr="00E56573" w:rsidRDefault="00E56573" w:rsidP="00FB0721">
      <w:pPr>
        <w:pStyle w:val="Akapitzlist"/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6573">
        <w:rPr>
          <w:rFonts w:ascii="Arial" w:hAnsi="Arial" w:cs="Arial"/>
          <w:color w:val="000000"/>
        </w:rPr>
        <w:t>zwolnienie z pracy z zakazem przyjmowania ukaranego do pracy w zawodzie nauczycielskim w</w:t>
      </w:r>
      <w:r>
        <w:rPr>
          <w:rFonts w:ascii="Arial" w:hAnsi="Arial" w:cs="Arial"/>
          <w:color w:val="000000"/>
        </w:rPr>
        <w:t xml:space="preserve"> </w:t>
      </w:r>
      <w:r w:rsidRPr="00E56573">
        <w:rPr>
          <w:rFonts w:ascii="Arial" w:hAnsi="Arial" w:cs="Arial"/>
          <w:color w:val="000000"/>
        </w:rPr>
        <w:t>okresie trzech lat od ukarania,</w:t>
      </w:r>
    </w:p>
    <w:p w:rsidR="00E56573" w:rsidRPr="00E56573" w:rsidRDefault="00E56573" w:rsidP="00FB0721">
      <w:pPr>
        <w:pStyle w:val="Akapitzlist"/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6573">
        <w:rPr>
          <w:rFonts w:ascii="Arial" w:hAnsi="Arial" w:cs="Arial"/>
          <w:sz w:val="24"/>
          <w:szCs w:val="24"/>
        </w:rPr>
        <w:t>w</w:t>
      </w:r>
      <w:r w:rsidRPr="00E56573">
        <w:rPr>
          <w:rFonts w:ascii="Arial" w:hAnsi="Arial" w:cs="Arial"/>
          <w:color w:val="000000"/>
        </w:rPr>
        <w:t>ydalenie z zawodu nauczycielskiego.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Kary dyscyplinarne, w formie orzeczenia, wymierza komisja dyscyplinarna działająca przy wojewodach. Odpis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takiego prawomocnego orzeczenia wraz z uzasadnieniem włącza się do akt osobowych nauczyciela.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B0721" w:rsidRDefault="00FB0721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lastRenderedPageBreak/>
        <w:t>Uprawnienia emerytalne</w:t>
      </w:r>
    </w:p>
    <w:p w:rsidR="00E56573" w:rsidRDefault="00E56573" w:rsidP="00FB0721">
      <w:pPr>
        <w:widowControl w:val="0"/>
        <w:tabs>
          <w:tab w:val="left" w:pos="315"/>
          <w:tab w:val="left" w:pos="934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Przepisy KN wprowadzają szczególne uregulowania w kwestii przechodzenia na emeryturę. </w:t>
      </w:r>
      <w:r>
        <w:rPr>
          <w:rFonts w:ascii="Arial" w:hAnsi="Arial" w:cs="Arial"/>
          <w:i/>
          <w:iCs/>
          <w:color w:val="000000"/>
        </w:rPr>
        <w:t>Karta nauczyciela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w </w:t>
      </w:r>
      <w:r w:rsidRPr="00E56573">
        <w:rPr>
          <w:rFonts w:ascii="Arial" w:hAnsi="Arial" w:cs="Arial"/>
          <w:b/>
          <w:color w:val="FF0000"/>
        </w:rPr>
        <w:t>art. 88</w:t>
      </w:r>
      <w:r w:rsidRPr="00E5657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wśród warunków wymaganych do skorzystania z uprawnienia do przejścia na emeryturę bez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względu na wiek wymienia: posiadanie odpowiedniego stażu pracy – 30 lat pracy, w tym 20 lat w charakterze nauczyciela; 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przypadku nauczycieli zatrudnionych w szczególnych warunkach okresy te wynoszą, odpowiednio, 25 i 20 lat, rozwiązanie stosunku pracy na wniosek nauczyciela (w każdej z placówek, w której nauczyciel jest zatrudniony).</w:t>
      </w:r>
    </w:p>
    <w:p w:rsidR="00E56573" w:rsidRDefault="00E56573" w:rsidP="00FB0721">
      <w:pPr>
        <w:widowControl w:val="0"/>
        <w:tabs>
          <w:tab w:val="left" w:pos="315"/>
          <w:tab w:val="left" w:pos="934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Nauczyciel jako funkcjonariusz publiczny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Nauczyciel, podczas lub w związku z pełnieniem obowiązków służbowych, korzysta z ochrony przewidzianej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dla funkcjonariuszy publicznych na zasadach określonych w </w:t>
      </w:r>
      <w:r>
        <w:rPr>
          <w:rFonts w:ascii="Arial" w:hAnsi="Arial" w:cs="Arial"/>
          <w:i/>
          <w:iCs/>
          <w:color w:val="000000"/>
        </w:rPr>
        <w:t>Kodeksie karnym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. Oznacza to, że nie jest 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funkcjonariuszem publicznym, a tylko podczas lub w związku z pełnieniem obowiązków służbowych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przysługuje mu prawo do ochrony funkcjonariuszy publicznych. Osoba prowadząca przedszkole i jego dyrektor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są obowiązani z urzędu występować w obronie nauczyciela, gdy ustalone uprawnienia zostaną naruszone.</w:t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Przestępstwa przeciwko funkcjonariuszom publicznym są ścigane z urzędu, a nie z oskarżenia prywatnego.</w:t>
      </w:r>
    </w:p>
    <w:p w:rsidR="00E56573" w:rsidRDefault="00E56573" w:rsidP="00FB07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56573" w:rsidRDefault="00E56573" w:rsidP="00FB0721">
      <w:pPr>
        <w:widowControl w:val="0"/>
        <w:tabs>
          <w:tab w:val="left" w:pos="315"/>
          <w:tab w:val="left" w:pos="934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56573" w:rsidRDefault="00E56573" w:rsidP="00FB07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56573" w:rsidRDefault="00E56573" w:rsidP="00FB07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56573" w:rsidRDefault="00E56573" w:rsidP="00FB07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56573" w:rsidRDefault="00E56573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0781E" w:rsidRDefault="0060781E" w:rsidP="00FB07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0781E" w:rsidRPr="0060781E" w:rsidRDefault="0060781E" w:rsidP="00FB0721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0781E" w:rsidRPr="0060781E" w:rsidRDefault="0060781E" w:rsidP="00FB0721">
      <w:pPr>
        <w:pStyle w:val="Akapitzlist"/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57FE3" w:rsidRPr="0060781E" w:rsidRDefault="00557FE3" w:rsidP="00FB0721">
      <w:pPr>
        <w:pStyle w:val="Akapitzlist"/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557FE3" w:rsidRPr="0060781E" w:rsidSect="00830103">
      <w:pgSz w:w="11900" w:h="16838" w:code="9"/>
      <w:pgMar w:top="1134" w:right="1191" w:bottom="147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92B"/>
    <w:multiLevelType w:val="hybridMultilevel"/>
    <w:tmpl w:val="D338A2C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3C41470E"/>
    <w:multiLevelType w:val="hybridMultilevel"/>
    <w:tmpl w:val="9830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9094E"/>
    <w:multiLevelType w:val="hybridMultilevel"/>
    <w:tmpl w:val="FDB0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1E"/>
    <w:rsid w:val="001F4BFD"/>
    <w:rsid w:val="00557FE3"/>
    <w:rsid w:val="0060781E"/>
    <w:rsid w:val="00800396"/>
    <w:rsid w:val="00830103"/>
    <w:rsid w:val="00E56573"/>
    <w:rsid w:val="00E82A7E"/>
    <w:rsid w:val="00EB1885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8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8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8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8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8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8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 Oskar</dc:creator>
  <cp:lastModifiedBy>Marta i Oskar</cp:lastModifiedBy>
  <cp:revision>2</cp:revision>
  <cp:lastPrinted>2016-07-30T16:42:00Z</cp:lastPrinted>
  <dcterms:created xsi:type="dcterms:W3CDTF">2016-12-13T10:49:00Z</dcterms:created>
  <dcterms:modified xsi:type="dcterms:W3CDTF">2016-12-13T10:49:00Z</dcterms:modified>
</cp:coreProperties>
</file>